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D14DE4" w:rsidRDefault="004E3208" w:rsidP="002636A6">
      <w:pPr>
        <w:spacing w:after="0" w:line="480" w:lineRule="auto"/>
        <w:jc w:val="center"/>
        <w:rPr>
          <w:rFonts w:ascii="Times New Roman" w:hAnsi="Times New Roman" w:cs="Times New Roman"/>
          <w:sz w:val="24"/>
          <w:szCs w:val="24"/>
        </w:rPr>
      </w:pPr>
      <w:r w:rsidRPr="002636A6">
        <w:rPr>
          <w:rFonts w:ascii="Times New Roman" w:hAnsi="Times New Roman" w:cs="Times New Roman"/>
          <w:sz w:val="24"/>
          <w:szCs w:val="24"/>
        </w:rPr>
        <w:t>Online Collection of Taxes in Texas</w:t>
      </w: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64632"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664632"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Instructor</w:t>
      </w:r>
    </w:p>
    <w:p w:rsidR="00664632"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664632" w:rsidP="002636A6">
      <w:pPr>
        <w:spacing w:after="0" w:line="480" w:lineRule="auto"/>
        <w:jc w:val="center"/>
        <w:rPr>
          <w:rFonts w:ascii="Times New Roman" w:hAnsi="Times New Roman" w:cs="Times New Roman"/>
          <w:sz w:val="24"/>
          <w:szCs w:val="24"/>
        </w:rPr>
      </w:pPr>
    </w:p>
    <w:p w:rsidR="00664632" w:rsidRDefault="004E3208" w:rsidP="00664632">
      <w:pPr>
        <w:spacing w:after="0" w:line="480" w:lineRule="auto"/>
        <w:jc w:val="center"/>
        <w:rPr>
          <w:rFonts w:ascii="Times New Roman" w:hAnsi="Times New Roman" w:cs="Times New Roman"/>
          <w:sz w:val="24"/>
          <w:szCs w:val="24"/>
        </w:rPr>
      </w:pPr>
      <w:r w:rsidRPr="002636A6">
        <w:rPr>
          <w:rFonts w:ascii="Times New Roman" w:hAnsi="Times New Roman" w:cs="Times New Roman"/>
          <w:sz w:val="24"/>
          <w:szCs w:val="24"/>
        </w:rPr>
        <w:lastRenderedPageBreak/>
        <w:t>Online Collection of Taxes in Texas</w:t>
      </w:r>
    </w:p>
    <w:p w:rsidR="00125F88" w:rsidRDefault="004E3208" w:rsidP="00263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FE43B5" w:rsidRDefault="004E3208" w:rsidP="007C50E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Tax collection constitutes an essential undertaking of any government because the revenues raised during such an exercise assists in service delivery to citizens. Therefore, the recent move by Texas to optimize tax collection online is a </w:t>
      </w:r>
      <w:r w:rsidR="00EC76AD">
        <w:rPr>
          <w:rFonts w:ascii="Times New Roman" w:hAnsi="Times New Roman" w:cs="Times New Roman"/>
          <w:sz w:val="24"/>
          <w:szCs w:val="24"/>
        </w:rPr>
        <w:t>prudent</w:t>
      </w:r>
      <w:r>
        <w:rPr>
          <w:rFonts w:ascii="Times New Roman" w:hAnsi="Times New Roman" w:cs="Times New Roman"/>
          <w:sz w:val="24"/>
          <w:szCs w:val="24"/>
        </w:rPr>
        <w:t xml:space="preserve"> and proact</w:t>
      </w:r>
      <w:r>
        <w:rPr>
          <w:rFonts w:ascii="Times New Roman" w:hAnsi="Times New Roman" w:cs="Times New Roman"/>
          <w:sz w:val="24"/>
          <w:szCs w:val="24"/>
        </w:rPr>
        <w:t xml:space="preserve">ive approach that </w:t>
      </w:r>
      <w:r w:rsidR="00EC76AD">
        <w:rPr>
          <w:rFonts w:ascii="Times New Roman" w:hAnsi="Times New Roman" w:cs="Times New Roman"/>
          <w:sz w:val="24"/>
          <w:szCs w:val="24"/>
        </w:rPr>
        <w:t>is aimed at generating additional income for the state. Policy makers and legislators are already rallying behind the idea of creating an online tax collection platform that will ensure that Texans living and working in other states have the opportunity of remitting their taxes promptly. The approach has been seen as a crucial opportunity that will drive development in the state because it will increase the amount of revenue collected, and subsequently the number of projects that the Texas government can undertake as a way of improving service delivery.</w:t>
      </w:r>
    </w:p>
    <w:p w:rsidR="00EC76AD" w:rsidRDefault="004E3208" w:rsidP="00932C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Remaining ahead of the Pack</w:t>
      </w:r>
    </w:p>
    <w:p w:rsidR="0010777B" w:rsidRDefault="004E3208" w:rsidP="00932C0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According to Senator Donna Campbell, Texas has been a national leader when it comes to optimizing tax collection and remaining accountable for how persons holdin</w:t>
      </w:r>
      <w:r>
        <w:rPr>
          <w:rFonts w:ascii="Times New Roman" w:hAnsi="Times New Roman" w:cs="Times New Roman"/>
          <w:sz w:val="24"/>
          <w:szCs w:val="24"/>
        </w:rPr>
        <w:t>g various offices use the taxpayers’ money.</w:t>
      </w:r>
      <w:r>
        <w:rPr>
          <w:rStyle w:val="EndnoteReference"/>
          <w:rFonts w:ascii="Times New Roman" w:hAnsi="Times New Roman" w:cs="Times New Roman"/>
          <w:sz w:val="24"/>
          <w:szCs w:val="24"/>
        </w:rPr>
        <w:endnoteReference w:id="1"/>
      </w:r>
      <w:r>
        <w:rPr>
          <w:rFonts w:ascii="Times New Roman" w:hAnsi="Times New Roman" w:cs="Times New Roman"/>
          <w:sz w:val="24"/>
          <w:szCs w:val="24"/>
        </w:rPr>
        <w:t xml:space="preserve"> Arriving at such a position might be easy. However, maintaining the position as Texas has done for decades is not an easy feat. Therefore, there is a need for the state to take proactive approaches as a way of e</w:t>
      </w:r>
      <w:r>
        <w:rPr>
          <w:rFonts w:ascii="Times New Roman" w:hAnsi="Times New Roman" w:cs="Times New Roman"/>
          <w:sz w:val="24"/>
          <w:szCs w:val="24"/>
        </w:rPr>
        <w:t xml:space="preserve">nsuring that it stays ahead of other states when it comes to tax issues. </w:t>
      </w:r>
      <w:r w:rsidR="00BB02EE">
        <w:rPr>
          <w:rFonts w:ascii="Times New Roman" w:hAnsi="Times New Roman" w:cs="Times New Roman"/>
          <w:sz w:val="24"/>
          <w:szCs w:val="24"/>
        </w:rPr>
        <w:t xml:space="preserve">The Legislative Reference Library explains that the strategic position of the states has given it the capacity to collect </w:t>
      </w:r>
      <w:r w:rsidR="005A753F">
        <w:rPr>
          <w:rFonts w:ascii="Times New Roman" w:hAnsi="Times New Roman" w:cs="Times New Roman"/>
          <w:sz w:val="24"/>
          <w:szCs w:val="24"/>
        </w:rPr>
        <w:t>$260 billion of revenue in exports alone. Texas is connected to a sea-port which allows it to engage in international trade with foreign countries.</w:t>
      </w:r>
      <w:r>
        <w:rPr>
          <w:rStyle w:val="EndnoteReference"/>
          <w:rFonts w:ascii="Times New Roman" w:hAnsi="Times New Roman" w:cs="Times New Roman"/>
          <w:sz w:val="24"/>
          <w:szCs w:val="24"/>
        </w:rPr>
        <w:endnoteReference w:id="2"/>
      </w:r>
      <w:r w:rsidR="005A753F">
        <w:rPr>
          <w:rFonts w:ascii="Times New Roman" w:hAnsi="Times New Roman" w:cs="Times New Roman"/>
          <w:sz w:val="24"/>
          <w:szCs w:val="24"/>
        </w:rPr>
        <w:t>However, the strategic position also increasingly places a huge responsibility for the government when it comes to building the necessary infrastructure that allows it to meet trade demands.</w:t>
      </w:r>
    </w:p>
    <w:p w:rsidR="004002A0" w:rsidRDefault="004E3208" w:rsidP="00932C0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D4ED2">
        <w:rPr>
          <w:rFonts w:ascii="Times New Roman" w:hAnsi="Times New Roman" w:cs="Times New Roman"/>
          <w:sz w:val="24"/>
          <w:szCs w:val="24"/>
        </w:rPr>
        <w:t xml:space="preserve">The online platform has created numerous business opportunities for organizations. In recent times, the public sector has also sought to take advantage of the dexterity and flexibility of the online platform to improve service delivery. </w:t>
      </w:r>
      <w:r w:rsidR="007F1CA1">
        <w:rPr>
          <w:rFonts w:ascii="Times New Roman" w:hAnsi="Times New Roman" w:cs="Times New Roman"/>
          <w:sz w:val="24"/>
          <w:szCs w:val="24"/>
        </w:rPr>
        <w:t>Therefore, one of the approaches that can be used by the state is to take advantage of the online platform as a way of ensuring that more people file their returns. Furthermore, it is not just about collecting taxes. Good business practice dictates that the returns should be filed promptly so that the government can have access to revenue for development projects.</w:t>
      </w:r>
    </w:p>
    <w:p w:rsidR="002E3A5A" w:rsidRDefault="004E3208" w:rsidP="002E3A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Why the Online Platform?</w:t>
      </w:r>
    </w:p>
    <w:p w:rsidR="00216C26" w:rsidRDefault="004E3208" w:rsidP="002E3A5A">
      <w:pPr>
        <w:spacing w:after="0" w:line="480" w:lineRule="auto"/>
        <w:rPr>
          <w:rFonts w:ascii="Times New Roman" w:hAnsi="Times New Roman" w:cs="Times New Roman"/>
          <w:sz w:val="24"/>
          <w:szCs w:val="24"/>
        </w:rPr>
      </w:pPr>
      <w:r>
        <w:rPr>
          <w:rFonts w:ascii="Times New Roman" w:hAnsi="Times New Roman" w:cs="Times New Roman"/>
          <w:sz w:val="24"/>
          <w:szCs w:val="24"/>
        </w:rPr>
        <w:tab/>
        <w:t>The online platform has numerous benefits. However, it is essential for the government to identify how it can us</w:t>
      </w:r>
      <w:r>
        <w:rPr>
          <w:rFonts w:ascii="Times New Roman" w:hAnsi="Times New Roman" w:cs="Times New Roman"/>
          <w:sz w:val="24"/>
          <w:szCs w:val="24"/>
        </w:rPr>
        <w:t xml:space="preserve">e the online platform to improve tax collection. </w:t>
      </w:r>
      <w:r w:rsidR="004E138A">
        <w:rPr>
          <w:rFonts w:ascii="Times New Roman" w:hAnsi="Times New Roman" w:cs="Times New Roman"/>
          <w:sz w:val="24"/>
          <w:szCs w:val="24"/>
        </w:rPr>
        <w:t xml:space="preserve">According to Kimberly Reeves, </w:t>
      </w:r>
      <w:r w:rsidR="0002741A">
        <w:rPr>
          <w:rFonts w:ascii="Times New Roman" w:hAnsi="Times New Roman" w:cs="Times New Roman"/>
          <w:sz w:val="24"/>
          <w:szCs w:val="24"/>
        </w:rPr>
        <w:t xml:space="preserve">Texas could increase the amount of taxes collected to around </w:t>
      </w:r>
      <w:r>
        <w:rPr>
          <w:rFonts w:ascii="Times New Roman" w:hAnsi="Times New Roman" w:cs="Times New Roman"/>
          <w:sz w:val="24"/>
          <w:szCs w:val="24"/>
        </w:rPr>
        <w:t>$550 billion if it engages in online tax collection.</w:t>
      </w:r>
      <w:r>
        <w:rPr>
          <w:rStyle w:val="EndnoteReference"/>
          <w:rFonts w:ascii="Times New Roman" w:hAnsi="Times New Roman" w:cs="Times New Roman"/>
          <w:sz w:val="24"/>
          <w:szCs w:val="24"/>
        </w:rPr>
        <w:endnoteReference w:id="3"/>
      </w:r>
      <w:r>
        <w:rPr>
          <w:rFonts w:ascii="Times New Roman" w:hAnsi="Times New Roman" w:cs="Times New Roman"/>
          <w:sz w:val="24"/>
          <w:szCs w:val="24"/>
        </w:rPr>
        <w:t>However, the question stakeholders are likely to ask is how the</w:t>
      </w:r>
      <w:r>
        <w:rPr>
          <w:rFonts w:ascii="Times New Roman" w:hAnsi="Times New Roman" w:cs="Times New Roman"/>
          <w:sz w:val="24"/>
          <w:szCs w:val="24"/>
        </w:rPr>
        <w:t xml:space="preserve"> Texas government can increase revenue from taxes on the internet. Reeves explains that one of the approaches is to tax online businesses such as eBay and Amazon that are increasingly getting clients from the state and using state</w:t>
      </w:r>
      <w:r w:rsidR="0049672C">
        <w:rPr>
          <w:rFonts w:ascii="Times New Roman" w:hAnsi="Times New Roman" w:cs="Times New Roman"/>
          <w:sz w:val="24"/>
          <w:szCs w:val="24"/>
        </w:rPr>
        <w:t xml:space="preserve"> resources in their businesses.</w:t>
      </w:r>
      <w:r>
        <w:rPr>
          <w:rStyle w:val="EndnoteReference"/>
          <w:rFonts w:ascii="Times New Roman" w:hAnsi="Times New Roman" w:cs="Times New Roman"/>
          <w:sz w:val="24"/>
          <w:szCs w:val="24"/>
        </w:rPr>
        <w:endnoteReference w:id="4"/>
      </w:r>
      <w:r w:rsidR="0049672C">
        <w:rPr>
          <w:rFonts w:ascii="Times New Roman" w:hAnsi="Times New Roman" w:cs="Times New Roman"/>
          <w:sz w:val="24"/>
          <w:szCs w:val="24"/>
        </w:rPr>
        <w:t xml:space="preserve">The Bill to introduce online tax platform that can target out of state players such eBay has taken long to pass through because law makers have been adamant on the possibility of compelling out of state businesses to remit their returns. However, SB 70 project has made it feasible for tax collection to take place across states. SB 70 is a project that seeks to normalize tax collection across states using the online platform. </w:t>
      </w:r>
      <w:r w:rsidR="00125F88">
        <w:rPr>
          <w:rFonts w:ascii="Times New Roman" w:hAnsi="Times New Roman" w:cs="Times New Roman"/>
          <w:sz w:val="24"/>
          <w:szCs w:val="24"/>
        </w:rPr>
        <w:t>The SB 890 is also an additional bill that when passed can ensure that businesses can file their returns across states. Several states are already underway, and there is hope that shortly tax collection across states will be effective, and beneficial to respective state governments.</w:t>
      </w:r>
      <w:r>
        <w:rPr>
          <w:rStyle w:val="EndnoteReference"/>
          <w:rFonts w:ascii="Times New Roman" w:hAnsi="Times New Roman" w:cs="Times New Roman"/>
          <w:sz w:val="24"/>
          <w:szCs w:val="24"/>
        </w:rPr>
        <w:endnoteReference w:id="5"/>
      </w:r>
    </w:p>
    <w:p w:rsidR="00125F88" w:rsidRDefault="004E3208" w:rsidP="002E3A5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Such an approach is essential, and there is a n</w:t>
      </w:r>
      <w:r>
        <w:rPr>
          <w:rFonts w:ascii="Times New Roman" w:hAnsi="Times New Roman" w:cs="Times New Roman"/>
          <w:sz w:val="24"/>
          <w:szCs w:val="24"/>
        </w:rPr>
        <w:t>eed for lawmakers to move with speed to ensure that the two relevant tax bills; SB 70 and SB 890 are passed as soon as possible. There is already an increased understanding among lawmakers on the relevance of the tax bills as far as optimizing tax collecti</w:t>
      </w:r>
      <w:r>
        <w:rPr>
          <w:rFonts w:ascii="Times New Roman" w:hAnsi="Times New Roman" w:cs="Times New Roman"/>
          <w:sz w:val="24"/>
          <w:szCs w:val="24"/>
        </w:rPr>
        <w:t>on is concerned. The online platform is essential because it ensures that businesses can make their returns in real time to normalize and reconcile tax payments across states. Traveling across states to file returns is hectic and has the effect of discoura</w:t>
      </w:r>
      <w:r>
        <w:rPr>
          <w:rFonts w:ascii="Times New Roman" w:hAnsi="Times New Roman" w:cs="Times New Roman"/>
          <w:sz w:val="24"/>
          <w:szCs w:val="24"/>
        </w:rPr>
        <w:t xml:space="preserve">ging people from paying tax. Therefore, the creation of an online platform will solve problem sustainably. </w:t>
      </w:r>
    </w:p>
    <w:p w:rsidR="00AD5B29" w:rsidRDefault="004E3208" w:rsidP="00AD5B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AD5B29" w:rsidRDefault="004E3208" w:rsidP="00AD5B2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Tax collection is a crucial undertaking for any government because it provides the government with resources to </w:t>
      </w:r>
      <w:r w:rsidR="005D522C">
        <w:rPr>
          <w:rFonts w:ascii="Times New Roman" w:hAnsi="Times New Roman" w:cs="Times New Roman"/>
          <w:sz w:val="24"/>
          <w:szCs w:val="24"/>
        </w:rPr>
        <w:t xml:space="preserve">drive development projects. As a result, one of the issues that have been raised among lawmakers in Texas is the possibility of using the online platform to ensure that out of state businesses can file their returns promptly. The primary challenge with the project is that initially there was a poor understanding among lawmakers on how the system should work. </w:t>
      </w:r>
      <w:r w:rsidR="00C237CF">
        <w:rPr>
          <w:rFonts w:ascii="Times New Roman" w:hAnsi="Times New Roman" w:cs="Times New Roman"/>
          <w:sz w:val="24"/>
          <w:szCs w:val="24"/>
        </w:rPr>
        <w:t xml:space="preserve">However, presently there has been an increased understanding, and the </w:t>
      </w:r>
      <w:r w:rsidR="00664632">
        <w:rPr>
          <w:rFonts w:ascii="Times New Roman" w:hAnsi="Times New Roman" w:cs="Times New Roman"/>
          <w:sz w:val="24"/>
          <w:szCs w:val="24"/>
        </w:rPr>
        <w:t>possibility of increasing revenue from taxes in Texas is</w:t>
      </w:r>
      <w:r w:rsidR="00C237CF">
        <w:rPr>
          <w:rFonts w:ascii="Times New Roman" w:hAnsi="Times New Roman" w:cs="Times New Roman"/>
          <w:sz w:val="24"/>
          <w:szCs w:val="24"/>
        </w:rPr>
        <w:t xml:space="preserve"> very high. </w:t>
      </w:r>
    </w:p>
    <w:p w:rsidR="00664632" w:rsidRDefault="00664632" w:rsidP="00AD5B29">
      <w:pPr>
        <w:spacing w:after="0" w:line="480" w:lineRule="auto"/>
        <w:rPr>
          <w:rFonts w:ascii="Times New Roman" w:hAnsi="Times New Roman" w:cs="Times New Roman"/>
          <w:sz w:val="24"/>
          <w:szCs w:val="24"/>
        </w:rPr>
      </w:pPr>
    </w:p>
    <w:p w:rsidR="00664632" w:rsidRDefault="00664632" w:rsidP="00AD5B29">
      <w:pPr>
        <w:spacing w:after="0" w:line="480" w:lineRule="auto"/>
        <w:rPr>
          <w:rFonts w:ascii="Times New Roman" w:hAnsi="Times New Roman" w:cs="Times New Roman"/>
          <w:sz w:val="24"/>
          <w:szCs w:val="24"/>
        </w:rPr>
      </w:pPr>
    </w:p>
    <w:p w:rsidR="00664632" w:rsidRDefault="00664632" w:rsidP="00AD5B29">
      <w:pPr>
        <w:spacing w:after="0" w:line="480" w:lineRule="auto"/>
        <w:rPr>
          <w:rFonts w:ascii="Times New Roman" w:hAnsi="Times New Roman" w:cs="Times New Roman"/>
          <w:sz w:val="24"/>
          <w:szCs w:val="24"/>
        </w:rPr>
      </w:pPr>
    </w:p>
    <w:p w:rsidR="00125F88" w:rsidRDefault="00125F88" w:rsidP="002E3A5A">
      <w:pPr>
        <w:spacing w:after="0" w:line="480" w:lineRule="auto"/>
        <w:rPr>
          <w:rFonts w:ascii="Times New Roman" w:hAnsi="Times New Roman" w:cs="Times New Roman"/>
          <w:sz w:val="24"/>
          <w:szCs w:val="24"/>
        </w:rPr>
      </w:pPr>
    </w:p>
    <w:p w:rsidR="00125F88" w:rsidRDefault="00125F88" w:rsidP="002E3A5A">
      <w:pPr>
        <w:spacing w:after="0" w:line="480" w:lineRule="auto"/>
        <w:rPr>
          <w:rFonts w:ascii="Times New Roman" w:hAnsi="Times New Roman" w:cs="Times New Roman"/>
          <w:sz w:val="24"/>
          <w:szCs w:val="24"/>
        </w:rPr>
      </w:pPr>
    </w:p>
    <w:p w:rsidR="00932C01" w:rsidRPr="002636A6" w:rsidRDefault="00932C01" w:rsidP="00932C01">
      <w:pPr>
        <w:spacing w:after="0" w:line="480" w:lineRule="auto"/>
        <w:rPr>
          <w:rFonts w:ascii="Times New Roman" w:hAnsi="Times New Roman" w:cs="Times New Roman"/>
          <w:sz w:val="24"/>
          <w:szCs w:val="24"/>
        </w:rPr>
      </w:pPr>
    </w:p>
    <w:sectPr w:rsidR="00932C01" w:rsidRPr="002636A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208" w:rsidRDefault="004E3208" w:rsidP="0010777B">
      <w:pPr>
        <w:spacing w:after="0" w:line="240" w:lineRule="auto"/>
      </w:pPr>
      <w:r>
        <w:separator/>
      </w:r>
    </w:p>
  </w:endnote>
  <w:endnote w:type="continuationSeparator" w:id="0">
    <w:p w:rsidR="004E3208" w:rsidRDefault="004E3208" w:rsidP="0010777B">
      <w:pPr>
        <w:spacing w:after="0" w:line="240" w:lineRule="auto"/>
      </w:pPr>
      <w:r>
        <w:continuationSeparator/>
      </w:r>
    </w:p>
  </w:endnote>
  <w:endnote w:id="1">
    <w:p w:rsidR="0010777B" w:rsidRPr="00F10E61" w:rsidRDefault="004E3208" w:rsidP="00F10E61">
      <w:pPr>
        <w:pStyle w:val="Bibliography"/>
        <w:spacing w:after="0" w:line="480" w:lineRule="auto"/>
        <w:ind w:left="720" w:hanging="720"/>
        <w:rPr>
          <w:rFonts w:ascii="Times New Roman" w:hAnsi="Times New Roman" w:cs="Times New Roman"/>
          <w:noProof/>
          <w:sz w:val="24"/>
          <w:szCs w:val="24"/>
        </w:rPr>
      </w:pPr>
      <w:r w:rsidRPr="00F10E61">
        <w:rPr>
          <w:rStyle w:val="EndnoteReference"/>
          <w:rFonts w:ascii="Times New Roman" w:hAnsi="Times New Roman" w:cs="Times New Roman"/>
          <w:sz w:val="24"/>
          <w:szCs w:val="24"/>
        </w:rPr>
        <w:endnoteRef/>
      </w:r>
      <w:r w:rsidRPr="00F10E61">
        <w:rPr>
          <w:rFonts w:ascii="Times New Roman" w:hAnsi="Times New Roman" w:cs="Times New Roman"/>
          <w:sz w:val="24"/>
          <w:szCs w:val="24"/>
        </w:rPr>
        <w:t xml:space="preserve"> </w:t>
      </w:r>
      <w:r w:rsidRPr="00F10E61">
        <w:rPr>
          <w:rFonts w:ascii="Times New Roman" w:hAnsi="Times New Roman" w:cs="Times New Roman"/>
          <w:sz w:val="24"/>
          <w:szCs w:val="24"/>
        </w:rPr>
        <w:fldChar w:fldCharType="begin"/>
      </w:r>
      <w:r w:rsidRPr="00F10E61">
        <w:rPr>
          <w:rFonts w:ascii="Times New Roman" w:hAnsi="Times New Roman" w:cs="Times New Roman"/>
          <w:sz w:val="24"/>
          <w:szCs w:val="24"/>
        </w:rPr>
        <w:instrText xml:space="preserve"> BIBLIOGRAPHY </w:instrText>
      </w:r>
      <w:r w:rsidRPr="00F10E61">
        <w:rPr>
          <w:rFonts w:ascii="Times New Roman" w:hAnsi="Times New Roman" w:cs="Times New Roman"/>
          <w:sz w:val="24"/>
          <w:szCs w:val="24"/>
        </w:rPr>
        <w:fldChar w:fldCharType="separate"/>
      </w:r>
      <w:r w:rsidRPr="00F10E61">
        <w:rPr>
          <w:rFonts w:ascii="Times New Roman" w:hAnsi="Times New Roman" w:cs="Times New Roman"/>
          <w:noProof/>
          <w:sz w:val="24"/>
          <w:szCs w:val="24"/>
        </w:rPr>
        <w:t>Legislative Reference Library of Texas. "Current Issues." 18 April 2019.</w:t>
      </w:r>
      <w:r w:rsidRPr="00F10E61">
        <w:rPr>
          <w:rFonts w:ascii="Times New Roman" w:hAnsi="Times New Roman" w:cs="Times New Roman"/>
          <w:i/>
          <w:noProof/>
          <w:sz w:val="24"/>
          <w:szCs w:val="24"/>
        </w:rPr>
        <w:t xml:space="preserve"> Legislative Reference Library of Texas. </w:t>
      </w:r>
      <w:r w:rsidRPr="00F10E61">
        <w:rPr>
          <w:rFonts w:ascii="Times New Roman" w:hAnsi="Times New Roman" w:cs="Times New Roman"/>
          <w:noProof/>
          <w:sz w:val="24"/>
          <w:szCs w:val="24"/>
        </w:rPr>
        <w:t xml:space="preserve">23 April 2019 </w:t>
      </w:r>
      <w:r w:rsidRPr="00F10E61">
        <w:rPr>
          <w:rFonts w:ascii="Times New Roman" w:hAnsi="Times New Roman" w:cs="Times New Roman"/>
          <w:noProof/>
          <w:sz w:val="24"/>
          <w:szCs w:val="24"/>
        </w:rPr>
        <w:t>&lt;https://lrl.texas.gov/currentissues/ca/lrlhome.cfm&gt;.</w:t>
      </w:r>
    </w:p>
    <w:p w:rsidR="0010777B" w:rsidRPr="00F10E61" w:rsidRDefault="004E3208" w:rsidP="00F10E61">
      <w:pPr>
        <w:pStyle w:val="EndnoteText"/>
        <w:spacing w:line="480" w:lineRule="auto"/>
        <w:rPr>
          <w:rFonts w:ascii="Times New Roman" w:hAnsi="Times New Roman" w:cs="Times New Roman"/>
          <w:sz w:val="24"/>
          <w:szCs w:val="24"/>
        </w:rPr>
      </w:pPr>
      <w:r w:rsidRPr="00F10E61">
        <w:rPr>
          <w:rFonts w:ascii="Times New Roman" w:hAnsi="Times New Roman" w:cs="Times New Roman"/>
          <w:b/>
          <w:bCs/>
          <w:sz w:val="24"/>
          <w:szCs w:val="24"/>
        </w:rPr>
        <w:fldChar w:fldCharType="end"/>
      </w:r>
    </w:p>
  </w:endnote>
  <w:endnote w:id="2">
    <w:p w:rsidR="005A753F" w:rsidRPr="00F10E61" w:rsidRDefault="004E3208" w:rsidP="00F10E61">
      <w:pPr>
        <w:pStyle w:val="EndnoteText"/>
        <w:spacing w:line="480" w:lineRule="auto"/>
        <w:rPr>
          <w:rFonts w:ascii="Times New Roman" w:hAnsi="Times New Roman" w:cs="Times New Roman"/>
          <w:sz w:val="24"/>
          <w:szCs w:val="24"/>
        </w:rPr>
      </w:pPr>
      <w:r w:rsidRPr="00F10E61">
        <w:rPr>
          <w:rStyle w:val="EndnoteReference"/>
          <w:rFonts w:ascii="Times New Roman" w:hAnsi="Times New Roman" w:cs="Times New Roman"/>
          <w:sz w:val="24"/>
          <w:szCs w:val="24"/>
        </w:rPr>
        <w:endnoteRef/>
      </w:r>
      <w:r w:rsidRPr="00F10E61">
        <w:rPr>
          <w:rFonts w:ascii="Times New Roman" w:hAnsi="Times New Roman" w:cs="Times New Roman"/>
          <w:sz w:val="24"/>
          <w:szCs w:val="24"/>
        </w:rPr>
        <w:t xml:space="preserve"> Ibid</w:t>
      </w:r>
    </w:p>
  </w:endnote>
  <w:endnote w:id="3">
    <w:p w:rsidR="00216C26" w:rsidRPr="00F10E61" w:rsidRDefault="004E3208" w:rsidP="00F10E61">
      <w:pPr>
        <w:pStyle w:val="Bibliography"/>
        <w:spacing w:after="0" w:line="480" w:lineRule="auto"/>
        <w:ind w:left="720" w:hanging="720"/>
        <w:rPr>
          <w:rFonts w:ascii="Times New Roman" w:hAnsi="Times New Roman" w:cs="Times New Roman"/>
          <w:noProof/>
          <w:sz w:val="24"/>
          <w:szCs w:val="24"/>
        </w:rPr>
      </w:pPr>
      <w:r w:rsidRPr="00F10E61">
        <w:rPr>
          <w:rStyle w:val="EndnoteReference"/>
          <w:rFonts w:ascii="Times New Roman" w:hAnsi="Times New Roman" w:cs="Times New Roman"/>
          <w:sz w:val="24"/>
          <w:szCs w:val="24"/>
        </w:rPr>
        <w:endnoteRef/>
      </w:r>
      <w:r w:rsidRPr="00F10E61">
        <w:rPr>
          <w:rFonts w:ascii="Times New Roman" w:hAnsi="Times New Roman" w:cs="Times New Roman"/>
          <w:sz w:val="24"/>
          <w:szCs w:val="24"/>
        </w:rPr>
        <w:t xml:space="preserve"> </w:t>
      </w:r>
      <w:r w:rsidRPr="00F10E61">
        <w:rPr>
          <w:rFonts w:ascii="Times New Roman" w:hAnsi="Times New Roman" w:cs="Times New Roman"/>
          <w:noProof/>
          <w:sz w:val="24"/>
          <w:szCs w:val="24"/>
        </w:rPr>
        <w:t>Reeves, Kimberly. "Texas may collect more online sales taxes; Amazon on board</w:t>
      </w:r>
      <w:r w:rsidRPr="00F10E61">
        <w:rPr>
          <w:rFonts w:ascii="Times New Roman" w:hAnsi="Times New Roman" w:cs="Times New Roman"/>
          <w:i/>
          <w:noProof/>
          <w:sz w:val="24"/>
          <w:szCs w:val="24"/>
        </w:rPr>
        <w:t xml:space="preserve">." Austin </w:t>
      </w:r>
      <w:r w:rsidRPr="00F10E61">
        <w:rPr>
          <w:rFonts w:ascii="Times New Roman" w:hAnsi="Times New Roman" w:cs="Times New Roman"/>
          <w:i/>
          <w:noProof/>
          <w:sz w:val="24"/>
          <w:szCs w:val="24"/>
        </w:rPr>
        <w:t>Business Journal</w:t>
      </w:r>
      <w:r w:rsidRPr="00F10E61">
        <w:rPr>
          <w:rFonts w:ascii="Times New Roman" w:hAnsi="Times New Roman" w:cs="Times New Roman"/>
          <w:noProof/>
          <w:sz w:val="24"/>
          <w:szCs w:val="24"/>
        </w:rPr>
        <w:t xml:space="preserve"> (2019).</w:t>
      </w:r>
    </w:p>
  </w:endnote>
  <w:endnote w:id="4">
    <w:p w:rsidR="0049672C" w:rsidRPr="00F10E61" w:rsidRDefault="004E3208" w:rsidP="00F10E61">
      <w:pPr>
        <w:pStyle w:val="EndnoteText"/>
        <w:spacing w:line="480" w:lineRule="auto"/>
        <w:rPr>
          <w:rFonts w:ascii="Times New Roman" w:hAnsi="Times New Roman" w:cs="Times New Roman"/>
          <w:sz w:val="24"/>
          <w:szCs w:val="24"/>
        </w:rPr>
      </w:pPr>
      <w:r w:rsidRPr="00F10E61">
        <w:rPr>
          <w:rStyle w:val="EndnoteReference"/>
          <w:rFonts w:ascii="Times New Roman" w:hAnsi="Times New Roman" w:cs="Times New Roman"/>
          <w:sz w:val="24"/>
          <w:szCs w:val="24"/>
        </w:rPr>
        <w:endnoteRef/>
      </w:r>
      <w:r w:rsidRPr="00F10E61">
        <w:rPr>
          <w:rFonts w:ascii="Times New Roman" w:hAnsi="Times New Roman" w:cs="Times New Roman"/>
          <w:sz w:val="24"/>
          <w:szCs w:val="24"/>
        </w:rPr>
        <w:t xml:space="preserve"> Ibid</w:t>
      </w:r>
    </w:p>
  </w:endnote>
  <w:endnote w:id="5">
    <w:p w:rsidR="00125F88" w:rsidRPr="00F10E61" w:rsidRDefault="004E3208" w:rsidP="00F10E61">
      <w:pPr>
        <w:pStyle w:val="Bibliography"/>
        <w:spacing w:line="480" w:lineRule="auto"/>
        <w:ind w:left="720" w:hanging="720"/>
        <w:rPr>
          <w:rFonts w:ascii="Times New Roman" w:hAnsi="Times New Roman" w:cs="Times New Roman"/>
          <w:noProof/>
          <w:sz w:val="24"/>
          <w:szCs w:val="24"/>
        </w:rPr>
      </w:pPr>
      <w:r w:rsidRPr="00F10E61">
        <w:rPr>
          <w:rStyle w:val="EndnoteReference"/>
          <w:rFonts w:ascii="Times New Roman" w:hAnsi="Times New Roman" w:cs="Times New Roman"/>
          <w:sz w:val="24"/>
          <w:szCs w:val="24"/>
        </w:rPr>
        <w:endnoteRef/>
      </w:r>
      <w:r w:rsidRPr="00F10E61">
        <w:rPr>
          <w:rFonts w:ascii="Times New Roman" w:hAnsi="Times New Roman" w:cs="Times New Roman"/>
          <w:sz w:val="24"/>
          <w:szCs w:val="24"/>
        </w:rPr>
        <w:t xml:space="preserve"> </w:t>
      </w:r>
      <w:r w:rsidRPr="00F10E61">
        <w:rPr>
          <w:rFonts w:ascii="Times New Roman" w:hAnsi="Times New Roman" w:cs="Times New Roman"/>
          <w:noProof/>
          <w:sz w:val="24"/>
          <w:szCs w:val="24"/>
        </w:rPr>
        <w:t xml:space="preserve">Your Government. "Senate Bill 890." 2019. </w:t>
      </w:r>
      <w:r w:rsidRPr="00F10E61">
        <w:rPr>
          <w:rFonts w:ascii="Times New Roman" w:hAnsi="Times New Roman" w:cs="Times New Roman"/>
          <w:i/>
          <w:noProof/>
          <w:sz w:val="24"/>
          <w:szCs w:val="24"/>
        </w:rPr>
        <w:t>Your Governmen</w:t>
      </w:r>
      <w:r w:rsidRPr="00F10E61">
        <w:rPr>
          <w:rFonts w:ascii="Times New Roman" w:hAnsi="Times New Roman" w:cs="Times New Roman"/>
          <w:noProof/>
          <w:sz w:val="24"/>
          <w:szCs w:val="24"/>
        </w:rPr>
        <w:t>t.</w:t>
      </w:r>
      <w:r w:rsidRPr="00F10E61">
        <w:rPr>
          <w:rFonts w:ascii="Times New Roman" w:hAnsi="Times New Roman" w:cs="Times New Roman"/>
          <w:noProof/>
          <w:sz w:val="24"/>
          <w:szCs w:val="24"/>
        </w:rPr>
        <w:t xml:space="preserve"> 23 April 2019 &lt;https://gov.oregonlive.com/bill/2017/SB890/&gt;.</w:t>
      </w:r>
    </w:p>
    <w:p w:rsidR="00664632" w:rsidRPr="00F10E61" w:rsidRDefault="00664632"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Default="00F10E61" w:rsidP="00F10E61">
      <w:pPr>
        <w:spacing w:line="480" w:lineRule="auto"/>
        <w:rPr>
          <w:rFonts w:ascii="Times New Roman" w:hAnsi="Times New Roman" w:cs="Times New Roman"/>
          <w:sz w:val="24"/>
          <w:szCs w:val="24"/>
        </w:rPr>
      </w:pPr>
    </w:p>
    <w:p w:rsidR="00F10E61" w:rsidRPr="00F10E61" w:rsidRDefault="00F10E61" w:rsidP="00F10E61">
      <w:pPr>
        <w:spacing w:line="480" w:lineRule="auto"/>
        <w:rPr>
          <w:rFonts w:ascii="Times New Roman" w:hAnsi="Times New Roman" w:cs="Times New Roman"/>
          <w:sz w:val="24"/>
          <w:szCs w:val="24"/>
        </w:rPr>
      </w:pPr>
    </w:p>
    <w:p w:rsidR="00F10E61" w:rsidRPr="00F10E61" w:rsidRDefault="00F10E61" w:rsidP="00F10E61">
      <w:pPr>
        <w:spacing w:line="480" w:lineRule="auto"/>
        <w:jc w:val="center"/>
        <w:rPr>
          <w:rFonts w:ascii="Times New Roman" w:hAnsi="Times New Roman" w:cs="Times New Roman"/>
          <w:sz w:val="24"/>
          <w:szCs w:val="24"/>
        </w:rPr>
      </w:pPr>
      <w:r w:rsidRPr="00F10E61">
        <w:rPr>
          <w:rFonts w:ascii="Times New Roman" w:hAnsi="Times New Roman" w:cs="Times New Roman"/>
          <w:sz w:val="24"/>
          <w:szCs w:val="24"/>
        </w:rPr>
        <w:t>Works Cited</w:t>
      </w:r>
    </w:p>
    <w:p w:rsidR="00F10E61" w:rsidRPr="00F10E61" w:rsidRDefault="00F10E61" w:rsidP="00F10E61">
      <w:pPr>
        <w:spacing w:line="480" w:lineRule="auto"/>
        <w:rPr>
          <w:rFonts w:ascii="Times New Roman" w:hAnsi="Times New Roman" w:cs="Times New Roman"/>
          <w:sz w:val="24"/>
          <w:szCs w:val="24"/>
        </w:rPr>
      </w:pPr>
      <w:r w:rsidRPr="00F10E61">
        <w:rPr>
          <w:rFonts w:ascii="Times New Roman" w:hAnsi="Times New Roman" w:cs="Times New Roman"/>
          <w:sz w:val="24"/>
          <w:szCs w:val="24"/>
        </w:rPr>
        <w:fldChar w:fldCharType="begin"/>
      </w:r>
      <w:r w:rsidRPr="00F10E61">
        <w:rPr>
          <w:rFonts w:ascii="Times New Roman" w:hAnsi="Times New Roman" w:cs="Times New Roman"/>
          <w:sz w:val="24"/>
          <w:szCs w:val="24"/>
        </w:rPr>
        <w:instrText xml:space="preserve"> BIBLIOGRAPHY  \l 1033 </w:instrText>
      </w:r>
      <w:r w:rsidRPr="00F10E61">
        <w:rPr>
          <w:rFonts w:ascii="Times New Roman" w:hAnsi="Times New Roman" w:cs="Times New Roman"/>
          <w:sz w:val="24"/>
          <w:szCs w:val="24"/>
        </w:rPr>
        <w:fldChar w:fldCharType="separate"/>
      </w:r>
      <w:proofErr w:type="gramStart"/>
      <w:r w:rsidRPr="00F10E61">
        <w:rPr>
          <w:rFonts w:ascii="Times New Roman" w:hAnsi="Times New Roman" w:cs="Times New Roman"/>
          <w:sz w:val="24"/>
          <w:szCs w:val="24"/>
        </w:rPr>
        <w:t>Legislative Reference Library of Texas.</w:t>
      </w:r>
      <w:proofErr w:type="gramEnd"/>
      <w:r w:rsidRPr="00F10E61">
        <w:rPr>
          <w:rFonts w:ascii="Times New Roman" w:hAnsi="Times New Roman" w:cs="Times New Roman"/>
          <w:sz w:val="24"/>
          <w:szCs w:val="24"/>
        </w:rPr>
        <w:t xml:space="preserve"> </w:t>
      </w:r>
      <w:proofErr w:type="gramStart"/>
      <w:r w:rsidRPr="00F10E61">
        <w:rPr>
          <w:rFonts w:ascii="Times New Roman" w:hAnsi="Times New Roman" w:cs="Times New Roman"/>
          <w:sz w:val="24"/>
          <w:szCs w:val="24"/>
        </w:rPr>
        <w:t>"Current Issues."</w:t>
      </w:r>
      <w:proofErr w:type="gramEnd"/>
      <w:r w:rsidRPr="00F10E61">
        <w:rPr>
          <w:rFonts w:ascii="Times New Roman" w:hAnsi="Times New Roman" w:cs="Times New Roman"/>
          <w:sz w:val="24"/>
          <w:szCs w:val="24"/>
        </w:rPr>
        <w:t xml:space="preserve"> 18 April 2019. </w:t>
      </w:r>
      <w:r w:rsidRPr="00F10E61">
        <w:rPr>
          <w:rFonts w:ascii="Times New Roman" w:hAnsi="Times New Roman" w:cs="Times New Roman"/>
          <w:i/>
          <w:sz w:val="24"/>
          <w:szCs w:val="24"/>
        </w:rPr>
        <w:t xml:space="preserve">Legislative Reference </w:t>
      </w:r>
      <w:bookmarkStart w:id="0" w:name="_GoBack"/>
      <w:bookmarkEnd w:id="0"/>
      <w:r w:rsidRPr="00F10E61">
        <w:rPr>
          <w:rFonts w:ascii="Times New Roman" w:hAnsi="Times New Roman" w:cs="Times New Roman"/>
          <w:i/>
          <w:sz w:val="24"/>
          <w:szCs w:val="24"/>
        </w:rPr>
        <w:t>Library of Texas.</w:t>
      </w:r>
      <w:r w:rsidRPr="00F10E61">
        <w:rPr>
          <w:rFonts w:ascii="Times New Roman" w:hAnsi="Times New Roman" w:cs="Times New Roman"/>
          <w:sz w:val="24"/>
          <w:szCs w:val="24"/>
        </w:rPr>
        <w:t xml:space="preserve"> 23 April 2019 &lt;https://lrl.texas.gov/currentissues/ca/lrlhome.cfm&gt;.</w:t>
      </w:r>
    </w:p>
    <w:p w:rsidR="00F10E61" w:rsidRPr="00F10E61" w:rsidRDefault="00F10E61" w:rsidP="00F10E61">
      <w:pPr>
        <w:spacing w:line="480" w:lineRule="auto"/>
        <w:rPr>
          <w:rFonts w:ascii="Times New Roman" w:hAnsi="Times New Roman" w:cs="Times New Roman"/>
          <w:sz w:val="24"/>
          <w:szCs w:val="24"/>
        </w:rPr>
      </w:pPr>
      <w:r w:rsidRPr="00F10E61">
        <w:rPr>
          <w:rFonts w:ascii="Times New Roman" w:hAnsi="Times New Roman" w:cs="Times New Roman"/>
          <w:sz w:val="24"/>
          <w:szCs w:val="24"/>
        </w:rPr>
        <w:t xml:space="preserve">Reeves, Kimberly. "Texas may collect more online sales taxes; Amazon on board." </w:t>
      </w:r>
      <w:proofErr w:type="gramStart"/>
      <w:r w:rsidRPr="00F10E61">
        <w:rPr>
          <w:rFonts w:ascii="Times New Roman" w:hAnsi="Times New Roman" w:cs="Times New Roman"/>
          <w:i/>
          <w:sz w:val="24"/>
          <w:szCs w:val="24"/>
        </w:rPr>
        <w:t>Austin Business Journal</w:t>
      </w:r>
      <w:r w:rsidRPr="00F10E61">
        <w:rPr>
          <w:rFonts w:ascii="Times New Roman" w:hAnsi="Times New Roman" w:cs="Times New Roman"/>
          <w:sz w:val="24"/>
          <w:szCs w:val="24"/>
        </w:rPr>
        <w:t xml:space="preserve"> (2019).</w:t>
      </w:r>
      <w:proofErr w:type="gramEnd"/>
    </w:p>
    <w:p w:rsidR="00F10E61" w:rsidRPr="00F10E61" w:rsidRDefault="00F10E61" w:rsidP="00F10E61">
      <w:pPr>
        <w:spacing w:line="480" w:lineRule="auto"/>
        <w:rPr>
          <w:rFonts w:ascii="Times New Roman" w:hAnsi="Times New Roman" w:cs="Times New Roman"/>
          <w:sz w:val="24"/>
          <w:szCs w:val="24"/>
        </w:rPr>
      </w:pPr>
      <w:proofErr w:type="gramStart"/>
      <w:r w:rsidRPr="00F10E61">
        <w:rPr>
          <w:rFonts w:ascii="Times New Roman" w:hAnsi="Times New Roman" w:cs="Times New Roman"/>
          <w:sz w:val="24"/>
          <w:szCs w:val="24"/>
        </w:rPr>
        <w:t>Your</w:t>
      </w:r>
      <w:proofErr w:type="gramEnd"/>
      <w:r w:rsidRPr="00F10E61">
        <w:rPr>
          <w:rFonts w:ascii="Times New Roman" w:hAnsi="Times New Roman" w:cs="Times New Roman"/>
          <w:sz w:val="24"/>
          <w:szCs w:val="24"/>
        </w:rPr>
        <w:t xml:space="preserve"> Government. </w:t>
      </w:r>
      <w:proofErr w:type="gramStart"/>
      <w:r w:rsidRPr="00F10E61">
        <w:rPr>
          <w:rFonts w:ascii="Times New Roman" w:hAnsi="Times New Roman" w:cs="Times New Roman"/>
          <w:sz w:val="24"/>
          <w:szCs w:val="24"/>
        </w:rPr>
        <w:t>"Senate Bill 890."</w:t>
      </w:r>
      <w:proofErr w:type="gramEnd"/>
      <w:r w:rsidRPr="00F10E61">
        <w:rPr>
          <w:rFonts w:ascii="Times New Roman" w:hAnsi="Times New Roman" w:cs="Times New Roman"/>
          <w:sz w:val="24"/>
          <w:szCs w:val="24"/>
        </w:rPr>
        <w:t xml:space="preserve"> 2019. </w:t>
      </w:r>
      <w:r w:rsidRPr="00F10E61">
        <w:rPr>
          <w:rFonts w:ascii="Times New Roman" w:hAnsi="Times New Roman" w:cs="Times New Roman"/>
          <w:i/>
          <w:sz w:val="24"/>
          <w:szCs w:val="24"/>
        </w:rPr>
        <w:t>Your Government.</w:t>
      </w:r>
      <w:r w:rsidRPr="00F10E61">
        <w:rPr>
          <w:rFonts w:ascii="Times New Roman" w:hAnsi="Times New Roman" w:cs="Times New Roman"/>
          <w:sz w:val="24"/>
          <w:szCs w:val="24"/>
        </w:rPr>
        <w:t xml:space="preserve"> 23 April 2019 &lt;https://gov.oregonlive.com/bill/2017/SB890/&gt;.</w:t>
      </w:r>
    </w:p>
    <w:p w:rsidR="00F10E61" w:rsidRPr="00F10E61" w:rsidRDefault="00F10E61" w:rsidP="00F10E61">
      <w:pPr>
        <w:spacing w:line="480" w:lineRule="auto"/>
        <w:rPr>
          <w:rFonts w:ascii="Times New Roman" w:hAnsi="Times New Roman" w:cs="Times New Roman"/>
          <w:sz w:val="24"/>
          <w:szCs w:val="24"/>
        </w:rPr>
      </w:pPr>
      <w:r w:rsidRPr="00F10E61">
        <w:rPr>
          <w:rFonts w:ascii="Times New Roman" w:hAnsi="Times New Roman" w:cs="Times New Roman"/>
          <w:sz w:val="24"/>
          <w:szCs w:val="24"/>
        </w:rPr>
        <w:fldChar w:fldCharType="end"/>
      </w: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664632" w:rsidRPr="00F10E61" w:rsidRDefault="00664632" w:rsidP="00F10E61">
      <w:pPr>
        <w:spacing w:line="480" w:lineRule="auto"/>
        <w:rPr>
          <w:rFonts w:ascii="Times New Roman" w:hAnsi="Times New Roman" w:cs="Times New Roman"/>
          <w:sz w:val="24"/>
          <w:szCs w:val="24"/>
        </w:rPr>
      </w:pPr>
    </w:p>
    <w:p w:rsidR="00125F88" w:rsidRPr="00F10E61" w:rsidRDefault="00125F88" w:rsidP="00F10E61">
      <w:pPr>
        <w:pStyle w:val="EndnoteText"/>
        <w:spacing w:line="480" w:lineRule="auto"/>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208" w:rsidRDefault="004E3208">
      <w:pPr>
        <w:spacing w:after="0" w:line="240" w:lineRule="auto"/>
      </w:pPr>
      <w:r>
        <w:separator/>
      </w:r>
    </w:p>
  </w:footnote>
  <w:footnote w:type="continuationSeparator" w:id="0">
    <w:p w:rsidR="004E3208" w:rsidRDefault="004E3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7457602"/>
      <w:docPartObj>
        <w:docPartGallery w:val="Page Numbers (Top of Page)"/>
        <w:docPartUnique/>
      </w:docPartObj>
    </w:sdtPr>
    <w:sdtEndPr>
      <w:rPr>
        <w:noProof/>
      </w:rPr>
    </w:sdtEndPr>
    <w:sdtContent>
      <w:p w:rsidR="00664632" w:rsidRPr="00664632" w:rsidRDefault="004E3208">
        <w:pPr>
          <w:pStyle w:val="Header"/>
          <w:jc w:val="right"/>
          <w:rPr>
            <w:rFonts w:ascii="Times New Roman" w:hAnsi="Times New Roman" w:cs="Times New Roman"/>
            <w:sz w:val="24"/>
            <w:szCs w:val="24"/>
          </w:rPr>
        </w:pPr>
        <w:r w:rsidRPr="00664632">
          <w:rPr>
            <w:rFonts w:ascii="Times New Roman" w:hAnsi="Times New Roman" w:cs="Times New Roman"/>
            <w:sz w:val="24"/>
            <w:szCs w:val="24"/>
          </w:rPr>
          <w:t xml:space="preserve">Surname </w:t>
        </w:r>
        <w:r w:rsidRPr="00664632">
          <w:rPr>
            <w:rFonts w:ascii="Times New Roman" w:hAnsi="Times New Roman" w:cs="Times New Roman"/>
            <w:sz w:val="24"/>
            <w:szCs w:val="24"/>
          </w:rPr>
          <w:fldChar w:fldCharType="begin"/>
        </w:r>
        <w:r w:rsidRPr="00664632">
          <w:rPr>
            <w:rFonts w:ascii="Times New Roman" w:hAnsi="Times New Roman" w:cs="Times New Roman"/>
            <w:sz w:val="24"/>
            <w:szCs w:val="24"/>
          </w:rPr>
          <w:instrText xml:space="preserve"> PAGE   \* MERGEFORMAT </w:instrText>
        </w:r>
        <w:r w:rsidRPr="00664632">
          <w:rPr>
            <w:rFonts w:ascii="Times New Roman" w:hAnsi="Times New Roman" w:cs="Times New Roman"/>
            <w:sz w:val="24"/>
            <w:szCs w:val="24"/>
          </w:rPr>
          <w:fldChar w:fldCharType="separate"/>
        </w:r>
        <w:r w:rsidR="00F10E61">
          <w:rPr>
            <w:rFonts w:ascii="Times New Roman" w:hAnsi="Times New Roman" w:cs="Times New Roman"/>
            <w:noProof/>
            <w:sz w:val="24"/>
            <w:szCs w:val="24"/>
          </w:rPr>
          <w:t>7</w:t>
        </w:r>
        <w:r w:rsidRPr="00664632">
          <w:rPr>
            <w:rFonts w:ascii="Times New Roman" w:hAnsi="Times New Roman" w:cs="Times New Roman"/>
            <w:noProof/>
            <w:sz w:val="24"/>
            <w:szCs w:val="24"/>
          </w:rPr>
          <w:fldChar w:fldCharType="end"/>
        </w:r>
      </w:p>
    </w:sdtContent>
  </w:sdt>
  <w:p w:rsidR="00664632" w:rsidRPr="00664632" w:rsidRDefault="006646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6A6"/>
    <w:rsid w:val="0002741A"/>
    <w:rsid w:val="0010777B"/>
    <w:rsid w:val="00125F88"/>
    <w:rsid w:val="00216C26"/>
    <w:rsid w:val="00232690"/>
    <w:rsid w:val="002636A6"/>
    <w:rsid w:val="002E3A5A"/>
    <w:rsid w:val="004002A0"/>
    <w:rsid w:val="0049672C"/>
    <w:rsid w:val="004E138A"/>
    <w:rsid w:val="004E3208"/>
    <w:rsid w:val="005A753F"/>
    <w:rsid w:val="005D522C"/>
    <w:rsid w:val="00664632"/>
    <w:rsid w:val="007C50E5"/>
    <w:rsid w:val="007D4ED2"/>
    <w:rsid w:val="007F1CA1"/>
    <w:rsid w:val="00932C01"/>
    <w:rsid w:val="00AD5B29"/>
    <w:rsid w:val="00BB02EE"/>
    <w:rsid w:val="00C237CF"/>
    <w:rsid w:val="00D14DE4"/>
    <w:rsid w:val="00EC76AD"/>
    <w:rsid w:val="00F10E61"/>
    <w:rsid w:val="00FE4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777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77B"/>
    <w:rPr>
      <w:rFonts w:ascii="Tahoma" w:hAnsi="Tahoma" w:cs="Tahoma"/>
      <w:sz w:val="16"/>
      <w:szCs w:val="16"/>
    </w:rPr>
  </w:style>
  <w:style w:type="character" w:customStyle="1" w:styleId="Heading1Char">
    <w:name w:val="Heading 1 Char"/>
    <w:basedOn w:val="DefaultParagraphFont"/>
    <w:link w:val="Heading1"/>
    <w:uiPriority w:val="9"/>
    <w:rsid w:val="0010777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0777B"/>
  </w:style>
  <w:style w:type="paragraph" w:styleId="EndnoteText">
    <w:name w:val="endnote text"/>
    <w:basedOn w:val="Normal"/>
    <w:link w:val="EndnoteTextChar"/>
    <w:uiPriority w:val="99"/>
    <w:semiHidden/>
    <w:unhideWhenUsed/>
    <w:rsid w:val="001077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777B"/>
    <w:rPr>
      <w:sz w:val="20"/>
      <w:szCs w:val="20"/>
    </w:rPr>
  </w:style>
  <w:style w:type="character" w:styleId="EndnoteReference">
    <w:name w:val="endnote reference"/>
    <w:basedOn w:val="DefaultParagraphFont"/>
    <w:uiPriority w:val="99"/>
    <w:semiHidden/>
    <w:unhideWhenUsed/>
    <w:rsid w:val="0010777B"/>
    <w:rPr>
      <w:vertAlign w:val="superscript"/>
    </w:rPr>
  </w:style>
  <w:style w:type="paragraph" w:styleId="Header">
    <w:name w:val="header"/>
    <w:basedOn w:val="Normal"/>
    <w:link w:val="HeaderChar"/>
    <w:uiPriority w:val="99"/>
    <w:unhideWhenUsed/>
    <w:rsid w:val="0066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632"/>
  </w:style>
  <w:style w:type="paragraph" w:styleId="Footer">
    <w:name w:val="footer"/>
    <w:basedOn w:val="Normal"/>
    <w:link w:val="FooterChar"/>
    <w:uiPriority w:val="99"/>
    <w:unhideWhenUsed/>
    <w:rsid w:val="0066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6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777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7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77B"/>
    <w:rPr>
      <w:rFonts w:ascii="Tahoma" w:hAnsi="Tahoma" w:cs="Tahoma"/>
      <w:sz w:val="16"/>
      <w:szCs w:val="16"/>
    </w:rPr>
  </w:style>
  <w:style w:type="character" w:customStyle="1" w:styleId="Heading1Char">
    <w:name w:val="Heading 1 Char"/>
    <w:basedOn w:val="DefaultParagraphFont"/>
    <w:link w:val="Heading1"/>
    <w:uiPriority w:val="9"/>
    <w:rsid w:val="0010777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0777B"/>
  </w:style>
  <w:style w:type="paragraph" w:styleId="EndnoteText">
    <w:name w:val="endnote text"/>
    <w:basedOn w:val="Normal"/>
    <w:link w:val="EndnoteTextChar"/>
    <w:uiPriority w:val="99"/>
    <w:semiHidden/>
    <w:unhideWhenUsed/>
    <w:rsid w:val="001077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777B"/>
    <w:rPr>
      <w:sz w:val="20"/>
      <w:szCs w:val="20"/>
    </w:rPr>
  </w:style>
  <w:style w:type="character" w:styleId="EndnoteReference">
    <w:name w:val="endnote reference"/>
    <w:basedOn w:val="DefaultParagraphFont"/>
    <w:uiPriority w:val="99"/>
    <w:semiHidden/>
    <w:unhideWhenUsed/>
    <w:rsid w:val="0010777B"/>
    <w:rPr>
      <w:vertAlign w:val="superscript"/>
    </w:rPr>
  </w:style>
  <w:style w:type="paragraph" w:styleId="Header">
    <w:name w:val="header"/>
    <w:basedOn w:val="Normal"/>
    <w:link w:val="HeaderChar"/>
    <w:uiPriority w:val="99"/>
    <w:unhideWhenUsed/>
    <w:rsid w:val="0066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632"/>
  </w:style>
  <w:style w:type="paragraph" w:styleId="Footer">
    <w:name w:val="footer"/>
    <w:basedOn w:val="Normal"/>
    <w:link w:val="FooterChar"/>
    <w:uiPriority w:val="99"/>
    <w:unhideWhenUsed/>
    <w:rsid w:val="0066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71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Leg19</b:Tag>
    <b:SourceType>DocumentFromInternetSite</b:SourceType>
    <b:Guid>{FAA8B23B-E3A4-4C1D-8063-07866FAB54EF}</b:Guid>
    <b:Title>Current Issues</b:Title>
    <b:Year>2019</b:Year>
    <b:Author>
      <b:Author>
        <b:Corporate>Legislative Reference Library of Texas</b:Corporate>
      </b:Author>
    </b:Author>
    <b:InternetSiteTitle>Legislative Reference Library of Texas</b:InternetSiteTitle>
    <b:Month>April</b:Month>
    <b:Day>18</b:Day>
    <b:YearAccessed>2019</b:YearAccessed>
    <b:MonthAccessed>April</b:MonthAccessed>
    <b:DayAccessed>23</b:DayAccessed>
    <b:URL>https://lrl.texas.gov/currentissues/ca/lrlhome.cfm</b:URL>
    <b:RefOrder>1</b:RefOrder>
  </b:Source>
  <b:Source>
    <b:Tag>Ree19</b:Tag>
    <b:SourceType>JournalArticle</b:SourceType>
    <b:Guid>{BF97A73B-B735-4387-A963-5E1D8F40EA24}</b:Guid>
    <b:Title>Texas may collect more online sales taxes; Amazon on board</b:Title>
    <b:Year>2019</b:Year>
    <b:Month>March</b:Month>
    <b:Day>20</b:Day>
    <b:Author>
      <b:Author>
        <b:NameList>
          <b:Person>
            <b:Last>Reeves</b:Last>
            <b:First>Kimberly</b:First>
          </b:Person>
        </b:NameList>
      </b:Author>
    </b:Author>
    <b:JournalName>Austin Business Journal</b:JournalName>
    <b:City>Austin</b:City>
    <b:RefOrder>2</b:RefOrder>
  </b:Source>
  <b:Source>
    <b:Tag>You19</b:Tag>
    <b:SourceType>DocumentFromInternetSite</b:SourceType>
    <b:Guid>{DEEE88ED-DE91-4B93-8E3F-A5D42DFD7DBE}</b:Guid>
    <b:Title>Senate Bill 890</b:Title>
    <b:Year>2019</b:Year>
    <b:Author>
      <b:Author>
        <b:Corporate>Your Government</b:Corporate>
      </b:Author>
    </b:Author>
    <b:InternetSiteTitle>Your Government</b:InternetSiteTitle>
    <b:YearAccessed>2019</b:YearAccessed>
    <b:MonthAccessed>April</b:MonthAccessed>
    <b:DayAccessed>23</b:DayAccessed>
    <b:URL>https://gov.oregonlive.com/bill/2017/SB890/</b:URL>
    <b:RefOrder>3</b:RefOrder>
  </b:Source>
</b:Sources>
</file>

<file path=customXml/itemProps1.xml><?xml version="1.0" encoding="utf-8"?>
<ds:datastoreItem xmlns:ds="http://schemas.openxmlformats.org/officeDocument/2006/customXml" ds:itemID="{86F52E2B-E3A7-48FB-AC4C-DE954518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A</dc:creator>
  <cp:lastModifiedBy>alphamax invest</cp:lastModifiedBy>
  <cp:revision>23</cp:revision>
  <dcterms:created xsi:type="dcterms:W3CDTF">2019-04-23T08:20:00Z</dcterms:created>
  <dcterms:modified xsi:type="dcterms:W3CDTF">2019-04-23T15:44:00Z</dcterms:modified>
</cp:coreProperties>
</file>